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279" w:rsidRPr="00C44214" w:rsidRDefault="00885279" w:rsidP="002F6AD2">
      <w:pPr>
        <w:spacing w:after="0"/>
        <w:rPr>
          <w:b/>
          <w:sz w:val="24"/>
          <w:szCs w:val="24"/>
        </w:rPr>
      </w:pPr>
      <w:r w:rsidRPr="00C44214">
        <w:rPr>
          <w:b/>
          <w:sz w:val="24"/>
          <w:szCs w:val="24"/>
        </w:rPr>
        <w:t>Pendle 3 Tier Forum</w:t>
      </w:r>
      <w:r w:rsidR="002D09DB" w:rsidRPr="00C44214">
        <w:rPr>
          <w:b/>
          <w:sz w:val="24"/>
          <w:szCs w:val="24"/>
        </w:rPr>
        <w:tab/>
      </w:r>
      <w:r w:rsidR="002D09DB" w:rsidRPr="00C44214">
        <w:rPr>
          <w:b/>
          <w:sz w:val="24"/>
          <w:szCs w:val="24"/>
        </w:rPr>
        <w:tab/>
      </w:r>
      <w:r w:rsidR="002D09DB" w:rsidRPr="00C44214">
        <w:rPr>
          <w:b/>
          <w:sz w:val="24"/>
          <w:szCs w:val="24"/>
        </w:rPr>
        <w:tab/>
      </w:r>
      <w:r w:rsidR="00C44214" w:rsidRPr="00C44214">
        <w:rPr>
          <w:b/>
          <w:sz w:val="24"/>
          <w:szCs w:val="24"/>
        </w:rPr>
        <w:tab/>
      </w:r>
      <w:r w:rsidR="00C44214" w:rsidRPr="00C44214">
        <w:rPr>
          <w:b/>
          <w:sz w:val="24"/>
          <w:szCs w:val="24"/>
        </w:rPr>
        <w:tab/>
      </w:r>
      <w:r w:rsidR="00C44214" w:rsidRPr="00C44214">
        <w:rPr>
          <w:b/>
          <w:sz w:val="24"/>
          <w:szCs w:val="24"/>
        </w:rPr>
        <w:tab/>
      </w:r>
      <w:r w:rsidR="00C44214" w:rsidRPr="00C44214">
        <w:rPr>
          <w:b/>
          <w:sz w:val="24"/>
          <w:szCs w:val="24"/>
        </w:rPr>
        <w:tab/>
      </w:r>
    </w:p>
    <w:p w:rsidR="00885279" w:rsidRDefault="00C44214" w:rsidP="002F6AD2">
      <w:pPr>
        <w:spacing w:after="0"/>
        <w:rPr>
          <w:b/>
          <w:sz w:val="24"/>
          <w:szCs w:val="24"/>
        </w:rPr>
      </w:pPr>
      <w:r w:rsidRPr="00C44214">
        <w:rPr>
          <w:b/>
          <w:sz w:val="24"/>
          <w:szCs w:val="24"/>
        </w:rPr>
        <w:t>1 April 2014</w:t>
      </w:r>
    </w:p>
    <w:p w:rsidR="00C44214" w:rsidRPr="00C44214" w:rsidRDefault="00C44214" w:rsidP="002F6AD2">
      <w:pPr>
        <w:spacing w:after="0"/>
        <w:rPr>
          <w:b/>
          <w:sz w:val="24"/>
          <w:szCs w:val="24"/>
        </w:rPr>
      </w:pPr>
    </w:p>
    <w:p w:rsidR="0075118F" w:rsidRPr="00C44214" w:rsidRDefault="002F6AD2" w:rsidP="00885279">
      <w:pPr>
        <w:spacing w:after="0"/>
        <w:rPr>
          <w:b/>
          <w:sz w:val="24"/>
          <w:szCs w:val="24"/>
        </w:rPr>
      </w:pPr>
      <w:r w:rsidRPr="00C44214">
        <w:rPr>
          <w:b/>
          <w:sz w:val="24"/>
          <w:szCs w:val="24"/>
        </w:rPr>
        <w:t>Flood Risk Management</w:t>
      </w:r>
    </w:p>
    <w:p w:rsidR="002D09DB" w:rsidRPr="00C44214" w:rsidRDefault="002D09DB" w:rsidP="00885279">
      <w:pPr>
        <w:spacing w:after="0"/>
        <w:rPr>
          <w:b/>
          <w:sz w:val="24"/>
          <w:szCs w:val="24"/>
        </w:rPr>
      </w:pPr>
    </w:p>
    <w:p w:rsidR="002F6AD2" w:rsidRPr="00C44214" w:rsidRDefault="007048E9" w:rsidP="006C6808">
      <w:pPr>
        <w:spacing w:after="0"/>
        <w:rPr>
          <w:b/>
          <w:sz w:val="24"/>
          <w:szCs w:val="24"/>
        </w:rPr>
      </w:pPr>
      <w:r w:rsidRPr="00C44214">
        <w:rPr>
          <w:b/>
          <w:sz w:val="24"/>
          <w:szCs w:val="24"/>
        </w:rPr>
        <w:t>Why</w:t>
      </w:r>
      <w:r w:rsidR="004B2BD5" w:rsidRPr="00C44214">
        <w:rPr>
          <w:b/>
          <w:sz w:val="24"/>
          <w:szCs w:val="24"/>
        </w:rPr>
        <w:t xml:space="preserve"> undertake</w:t>
      </w:r>
      <w:r w:rsidRPr="00C44214">
        <w:rPr>
          <w:b/>
          <w:sz w:val="24"/>
          <w:szCs w:val="24"/>
        </w:rPr>
        <w:t xml:space="preserve"> Flood Risk Management?</w:t>
      </w:r>
    </w:p>
    <w:p w:rsidR="00885279" w:rsidRPr="00C44214" w:rsidRDefault="00885279" w:rsidP="006C6808">
      <w:pPr>
        <w:spacing w:after="0"/>
        <w:rPr>
          <w:b/>
          <w:sz w:val="24"/>
          <w:szCs w:val="24"/>
        </w:rPr>
      </w:pPr>
    </w:p>
    <w:p w:rsidR="007048E9" w:rsidRPr="00C44214" w:rsidRDefault="007048E9" w:rsidP="00C44214">
      <w:pPr>
        <w:spacing w:after="0" w:line="240" w:lineRule="auto"/>
        <w:rPr>
          <w:sz w:val="24"/>
          <w:szCs w:val="24"/>
        </w:rPr>
      </w:pPr>
      <w:r w:rsidRPr="00C44214">
        <w:rPr>
          <w:sz w:val="24"/>
          <w:szCs w:val="24"/>
        </w:rPr>
        <w:t xml:space="preserve">Following the Pitt Review the Government has introduced new legislation which </w:t>
      </w:r>
      <w:r w:rsidR="00647443" w:rsidRPr="00C44214">
        <w:rPr>
          <w:sz w:val="24"/>
          <w:szCs w:val="24"/>
        </w:rPr>
        <w:t xml:space="preserve">has brought </w:t>
      </w:r>
      <w:r w:rsidR="004B2BD5" w:rsidRPr="00C44214">
        <w:rPr>
          <w:sz w:val="24"/>
          <w:szCs w:val="24"/>
        </w:rPr>
        <w:t xml:space="preserve">about new statutory duties and </w:t>
      </w:r>
      <w:r w:rsidR="00647443" w:rsidRPr="00C44214">
        <w:rPr>
          <w:sz w:val="24"/>
          <w:szCs w:val="24"/>
        </w:rPr>
        <w:t xml:space="preserve">responsibilities for local authorities.  </w:t>
      </w:r>
    </w:p>
    <w:p w:rsidR="006C6808" w:rsidRPr="00C44214" w:rsidRDefault="006C6808" w:rsidP="00C44214">
      <w:pPr>
        <w:spacing w:after="0" w:line="240" w:lineRule="auto"/>
        <w:rPr>
          <w:sz w:val="24"/>
          <w:szCs w:val="24"/>
        </w:rPr>
      </w:pPr>
    </w:p>
    <w:p w:rsidR="00AE68ED" w:rsidRPr="00C44214" w:rsidRDefault="009D49F3" w:rsidP="00C44214">
      <w:pPr>
        <w:spacing w:line="240" w:lineRule="auto"/>
        <w:rPr>
          <w:color w:val="000000"/>
          <w:sz w:val="24"/>
          <w:szCs w:val="24"/>
        </w:rPr>
      </w:pPr>
      <w:r w:rsidRPr="00C44214">
        <w:rPr>
          <w:sz w:val="24"/>
          <w:szCs w:val="24"/>
        </w:rPr>
        <w:t>K</w:t>
      </w:r>
      <w:r w:rsidR="009B0512" w:rsidRPr="00C44214">
        <w:rPr>
          <w:sz w:val="24"/>
          <w:szCs w:val="24"/>
        </w:rPr>
        <w:t>ey piece</w:t>
      </w:r>
      <w:r w:rsidRPr="00C44214">
        <w:rPr>
          <w:sz w:val="24"/>
          <w:szCs w:val="24"/>
        </w:rPr>
        <w:t>s</w:t>
      </w:r>
      <w:r w:rsidR="009B0512" w:rsidRPr="00C44214">
        <w:rPr>
          <w:sz w:val="24"/>
          <w:szCs w:val="24"/>
        </w:rPr>
        <w:t xml:space="preserve"> of legislation </w:t>
      </w:r>
      <w:r w:rsidR="00FC51E5" w:rsidRPr="00C44214">
        <w:rPr>
          <w:sz w:val="24"/>
          <w:szCs w:val="24"/>
        </w:rPr>
        <w:t xml:space="preserve">which Lancashire </w:t>
      </w:r>
      <w:r w:rsidR="004E4486" w:rsidRPr="00C44214">
        <w:rPr>
          <w:sz w:val="24"/>
          <w:szCs w:val="24"/>
        </w:rPr>
        <w:t>C</w:t>
      </w:r>
      <w:r w:rsidR="009B0512" w:rsidRPr="00C44214">
        <w:rPr>
          <w:sz w:val="24"/>
          <w:szCs w:val="24"/>
        </w:rPr>
        <w:t xml:space="preserve">ounty </w:t>
      </w:r>
      <w:r w:rsidR="004E4486" w:rsidRPr="00C44214">
        <w:rPr>
          <w:sz w:val="24"/>
          <w:szCs w:val="24"/>
        </w:rPr>
        <w:t>C</w:t>
      </w:r>
      <w:r w:rsidR="009B0512" w:rsidRPr="00C44214">
        <w:rPr>
          <w:sz w:val="24"/>
          <w:szCs w:val="24"/>
        </w:rPr>
        <w:t xml:space="preserve">ouncil </w:t>
      </w:r>
      <w:r w:rsidR="00FC51E5" w:rsidRPr="00C44214">
        <w:rPr>
          <w:sz w:val="24"/>
          <w:szCs w:val="24"/>
        </w:rPr>
        <w:t xml:space="preserve">undertakes are set out in </w:t>
      </w:r>
      <w:r w:rsidR="009B0512" w:rsidRPr="00C44214">
        <w:rPr>
          <w:sz w:val="24"/>
          <w:szCs w:val="24"/>
        </w:rPr>
        <w:t>t</w:t>
      </w:r>
      <w:r w:rsidR="004D5594" w:rsidRPr="00C44214">
        <w:rPr>
          <w:rFonts w:eastAsia="Times New Roman"/>
          <w:color w:val="000000"/>
          <w:sz w:val="24"/>
          <w:szCs w:val="24"/>
          <w:lang w:eastAsia="en-GB"/>
        </w:rPr>
        <w:t>he</w:t>
      </w:r>
      <w:r w:rsidR="004D5594" w:rsidRPr="00C44214">
        <w:rPr>
          <w:color w:val="000000"/>
          <w:sz w:val="24"/>
          <w:szCs w:val="24"/>
        </w:rPr>
        <w:t xml:space="preserve"> </w:t>
      </w:r>
      <w:r w:rsidRPr="00C44214">
        <w:rPr>
          <w:color w:val="000000"/>
          <w:sz w:val="24"/>
          <w:szCs w:val="24"/>
        </w:rPr>
        <w:t>Land Drainage Act 1991</w:t>
      </w:r>
      <w:r w:rsidR="004E4486" w:rsidRPr="00C44214">
        <w:rPr>
          <w:color w:val="000000"/>
          <w:sz w:val="24"/>
          <w:szCs w:val="24"/>
        </w:rPr>
        <w:t>,</w:t>
      </w:r>
      <w:r w:rsidRPr="00C44214">
        <w:rPr>
          <w:color w:val="000000"/>
          <w:sz w:val="24"/>
          <w:szCs w:val="24"/>
        </w:rPr>
        <w:t xml:space="preserve"> &amp; the </w:t>
      </w:r>
      <w:r w:rsidR="004D5594" w:rsidRPr="00C44214">
        <w:rPr>
          <w:color w:val="000000"/>
          <w:sz w:val="24"/>
          <w:szCs w:val="24"/>
        </w:rPr>
        <w:t>Flood and Water Management Act</w:t>
      </w:r>
      <w:r w:rsidR="009B0512" w:rsidRPr="00C44214">
        <w:rPr>
          <w:color w:val="000000"/>
          <w:sz w:val="24"/>
          <w:szCs w:val="24"/>
        </w:rPr>
        <w:t xml:space="preserve"> 2010</w:t>
      </w:r>
      <w:r w:rsidR="004D5594" w:rsidRPr="00C44214">
        <w:rPr>
          <w:color w:val="000000"/>
          <w:sz w:val="24"/>
          <w:szCs w:val="24"/>
        </w:rPr>
        <w:t xml:space="preserve"> (FWMA)</w:t>
      </w:r>
      <w:r w:rsidR="009B0512" w:rsidRPr="00C44214">
        <w:rPr>
          <w:color w:val="000000"/>
          <w:sz w:val="24"/>
          <w:szCs w:val="24"/>
        </w:rPr>
        <w:t xml:space="preserve">.  </w:t>
      </w:r>
    </w:p>
    <w:p w:rsidR="006C6808" w:rsidRPr="00C44214" w:rsidRDefault="009D49F3" w:rsidP="00C44214">
      <w:pPr>
        <w:spacing w:line="240" w:lineRule="auto"/>
        <w:rPr>
          <w:sz w:val="24"/>
          <w:szCs w:val="24"/>
        </w:rPr>
      </w:pPr>
      <w:r w:rsidRPr="00C44214">
        <w:rPr>
          <w:color w:val="000000"/>
          <w:sz w:val="24"/>
          <w:szCs w:val="24"/>
        </w:rPr>
        <w:t>T</w:t>
      </w:r>
      <w:r w:rsidR="004D5594" w:rsidRPr="00C44214">
        <w:rPr>
          <w:color w:val="000000"/>
          <w:sz w:val="24"/>
          <w:szCs w:val="24"/>
        </w:rPr>
        <w:t xml:space="preserve">he </w:t>
      </w:r>
      <w:r w:rsidR="00647443" w:rsidRPr="00C44214">
        <w:rPr>
          <w:color w:val="000000"/>
          <w:sz w:val="24"/>
          <w:szCs w:val="24"/>
        </w:rPr>
        <w:t>FWMA</w:t>
      </w:r>
      <w:r w:rsidR="004D5594" w:rsidRPr="00C44214">
        <w:rPr>
          <w:color w:val="000000"/>
          <w:sz w:val="24"/>
          <w:szCs w:val="24"/>
        </w:rPr>
        <w:t xml:space="preserve"> now</w:t>
      </w:r>
      <w:r w:rsidR="00647443" w:rsidRPr="00C44214">
        <w:rPr>
          <w:sz w:val="24"/>
          <w:szCs w:val="24"/>
        </w:rPr>
        <w:t xml:space="preserve"> designates Lancashire County Council as a Lead Local Flood Authority (LLFA) and makes us responsible for managing the risk of flooding from local sources</w:t>
      </w:r>
      <w:r w:rsidR="004D5594" w:rsidRPr="00C44214">
        <w:rPr>
          <w:sz w:val="24"/>
          <w:szCs w:val="24"/>
        </w:rPr>
        <w:t>.  These local sources include</w:t>
      </w:r>
      <w:r w:rsidR="00647443" w:rsidRPr="00C44214">
        <w:rPr>
          <w:sz w:val="24"/>
          <w:szCs w:val="24"/>
        </w:rPr>
        <w:t xml:space="preserve"> surface water, groundwater and ordinary watercour</w:t>
      </w:r>
      <w:r w:rsidR="004D5594" w:rsidRPr="00C44214">
        <w:rPr>
          <w:sz w:val="24"/>
          <w:szCs w:val="24"/>
        </w:rPr>
        <w:t>ses</w:t>
      </w:r>
      <w:r w:rsidR="00567D93" w:rsidRPr="00C44214">
        <w:rPr>
          <w:sz w:val="24"/>
          <w:szCs w:val="24"/>
        </w:rPr>
        <w:t>.</w:t>
      </w:r>
      <w:r w:rsidR="004D5594" w:rsidRPr="00C44214">
        <w:rPr>
          <w:b/>
          <w:sz w:val="24"/>
          <w:szCs w:val="24"/>
        </w:rPr>
        <w:t xml:space="preserve"> </w:t>
      </w:r>
    </w:p>
    <w:p w:rsidR="00466E26" w:rsidRPr="00C44214" w:rsidRDefault="00466E26" w:rsidP="006C6808">
      <w:pPr>
        <w:spacing w:after="0"/>
        <w:rPr>
          <w:b/>
          <w:sz w:val="24"/>
          <w:szCs w:val="24"/>
          <w:lang w:eastAsia="en-GB"/>
        </w:rPr>
      </w:pPr>
      <w:r w:rsidRPr="00C44214">
        <w:rPr>
          <w:b/>
          <w:sz w:val="24"/>
          <w:szCs w:val="24"/>
          <w:lang w:eastAsia="en-GB"/>
        </w:rPr>
        <w:t>Lancashire County Council Flood Risk Management Team</w:t>
      </w:r>
    </w:p>
    <w:p w:rsidR="00885279" w:rsidRPr="00C44214" w:rsidRDefault="00885279" w:rsidP="00C44214">
      <w:pPr>
        <w:spacing w:after="0" w:line="240" w:lineRule="auto"/>
        <w:rPr>
          <w:b/>
          <w:sz w:val="24"/>
          <w:szCs w:val="24"/>
          <w:lang w:eastAsia="en-GB"/>
        </w:rPr>
      </w:pPr>
    </w:p>
    <w:p w:rsidR="006B16CC" w:rsidRPr="00C44214" w:rsidRDefault="006C6808" w:rsidP="00C44214">
      <w:pPr>
        <w:spacing w:after="0" w:line="240" w:lineRule="auto"/>
        <w:rPr>
          <w:sz w:val="24"/>
          <w:szCs w:val="24"/>
          <w:lang w:eastAsia="en-GB"/>
        </w:rPr>
      </w:pPr>
      <w:r w:rsidRPr="00C44214">
        <w:rPr>
          <w:sz w:val="24"/>
          <w:szCs w:val="24"/>
          <w:lang w:eastAsia="en-GB"/>
        </w:rPr>
        <w:t xml:space="preserve">In response to this new legislation </w:t>
      </w:r>
      <w:r w:rsidR="00CB73AE" w:rsidRPr="00C44214">
        <w:rPr>
          <w:sz w:val="24"/>
          <w:szCs w:val="24"/>
          <w:lang w:eastAsia="en-GB"/>
        </w:rPr>
        <w:t xml:space="preserve">in June 2013 </w:t>
      </w:r>
      <w:r w:rsidR="00466E26" w:rsidRPr="00C44214">
        <w:rPr>
          <w:sz w:val="24"/>
          <w:szCs w:val="24"/>
          <w:lang w:eastAsia="en-GB"/>
        </w:rPr>
        <w:t>Lancashire County Council established a Flood Risk Management team which sits in the Lancashire Highway Services Section of the Environment Directorate.  Th</w:t>
      </w:r>
      <w:r w:rsidR="004E4486" w:rsidRPr="00C44214">
        <w:rPr>
          <w:sz w:val="24"/>
          <w:szCs w:val="24"/>
          <w:lang w:eastAsia="en-GB"/>
        </w:rPr>
        <w:t>e</w:t>
      </w:r>
      <w:r w:rsidR="00466E26" w:rsidRPr="00C44214">
        <w:rPr>
          <w:sz w:val="24"/>
          <w:szCs w:val="24"/>
          <w:lang w:eastAsia="en-GB"/>
        </w:rPr>
        <w:t xml:space="preserve"> team </w:t>
      </w:r>
      <w:r w:rsidR="00AE68ED" w:rsidRPr="00C44214">
        <w:rPr>
          <w:sz w:val="24"/>
          <w:szCs w:val="24"/>
          <w:lang w:eastAsia="en-GB"/>
        </w:rPr>
        <w:t xml:space="preserve">are </w:t>
      </w:r>
      <w:r w:rsidR="00466E26" w:rsidRPr="00C44214">
        <w:rPr>
          <w:sz w:val="24"/>
          <w:szCs w:val="24"/>
          <w:lang w:eastAsia="en-GB"/>
        </w:rPr>
        <w:t xml:space="preserve">responsible for implementing the requirements of the FWMA and ensuring </w:t>
      </w:r>
      <w:r w:rsidR="006B16CC" w:rsidRPr="00C44214">
        <w:rPr>
          <w:sz w:val="24"/>
          <w:szCs w:val="24"/>
          <w:lang w:eastAsia="en-GB"/>
        </w:rPr>
        <w:t xml:space="preserve">Lancashire </w:t>
      </w:r>
      <w:r w:rsidR="00466E26" w:rsidRPr="00C44214">
        <w:rPr>
          <w:sz w:val="24"/>
          <w:szCs w:val="24"/>
          <w:lang w:eastAsia="en-GB"/>
        </w:rPr>
        <w:t>C</w:t>
      </w:r>
      <w:r w:rsidR="006B16CC" w:rsidRPr="00C44214">
        <w:rPr>
          <w:sz w:val="24"/>
          <w:szCs w:val="24"/>
          <w:lang w:eastAsia="en-GB"/>
        </w:rPr>
        <w:t xml:space="preserve">ounty </w:t>
      </w:r>
      <w:r w:rsidR="00466E26" w:rsidRPr="00C44214">
        <w:rPr>
          <w:sz w:val="24"/>
          <w:szCs w:val="24"/>
          <w:lang w:eastAsia="en-GB"/>
        </w:rPr>
        <w:t>C</w:t>
      </w:r>
      <w:r w:rsidR="006B16CC" w:rsidRPr="00C44214">
        <w:rPr>
          <w:sz w:val="24"/>
          <w:szCs w:val="24"/>
          <w:lang w:eastAsia="en-GB"/>
        </w:rPr>
        <w:t>ouncil</w:t>
      </w:r>
      <w:r w:rsidR="00466E26" w:rsidRPr="00C44214">
        <w:rPr>
          <w:sz w:val="24"/>
          <w:szCs w:val="24"/>
          <w:lang w:eastAsia="en-GB"/>
        </w:rPr>
        <w:t xml:space="preserve"> is able to successfully deliver against its new responsibilities as a LLFA. </w:t>
      </w:r>
    </w:p>
    <w:p w:rsidR="006B16CC" w:rsidRPr="00C44214" w:rsidRDefault="006B16CC" w:rsidP="00C44214">
      <w:pPr>
        <w:spacing w:after="0" w:line="240" w:lineRule="auto"/>
        <w:rPr>
          <w:sz w:val="24"/>
          <w:szCs w:val="24"/>
          <w:lang w:eastAsia="en-GB"/>
        </w:rPr>
      </w:pPr>
    </w:p>
    <w:p w:rsidR="006B16CC" w:rsidRPr="00C44214" w:rsidRDefault="002D09DB" w:rsidP="006C6808">
      <w:pPr>
        <w:spacing w:after="0"/>
        <w:rPr>
          <w:b/>
          <w:sz w:val="24"/>
          <w:szCs w:val="24"/>
        </w:rPr>
      </w:pPr>
      <w:r w:rsidRPr="00C44214">
        <w:rPr>
          <w:b/>
          <w:sz w:val="24"/>
          <w:szCs w:val="24"/>
        </w:rPr>
        <w:t>The C</w:t>
      </w:r>
      <w:r w:rsidR="006B16CC" w:rsidRPr="00C44214">
        <w:rPr>
          <w:b/>
          <w:sz w:val="24"/>
          <w:szCs w:val="24"/>
        </w:rPr>
        <w:t xml:space="preserve">ouncil's key responsibilities </w:t>
      </w:r>
    </w:p>
    <w:p w:rsidR="006B16CC" w:rsidRPr="00C44214" w:rsidRDefault="006B16CC" w:rsidP="00C44214">
      <w:pPr>
        <w:spacing w:after="0" w:line="240" w:lineRule="auto"/>
        <w:rPr>
          <w:sz w:val="24"/>
          <w:szCs w:val="24"/>
        </w:rPr>
      </w:pPr>
    </w:p>
    <w:p w:rsidR="00647443" w:rsidRDefault="006B16CC" w:rsidP="00C44214">
      <w:pPr>
        <w:spacing w:after="0" w:line="240" w:lineRule="auto"/>
        <w:rPr>
          <w:sz w:val="24"/>
          <w:szCs w:val="24"/>
        </w:rPr>
      </w:pPr>
      <w:r w:rsidRPr="00C44214">
        <w:rPr>
          <w:sz w:val="24"/>
          <w:szCs w:val="24"/>
        </w:rPr>
        <w:t>T</w:t>
      </w:r>
      <w:r w:rsidR="00647443" w:rsidRPr="00C44214">
        <w:rPr>
          <w:sz w:val="24"/>
          <w:szCs w:val="24"/>
        </w:rPr>
        <w:t xml:space="preserve">he council's </w:t>
      </w:r>
      <w:r w:rsidR="00AA2338" w:rsidRPr="00C44214">
        <w:rPr>
          <w:sz w:val="24"/>
          <w:szCs w:val="24"/>
        </w:rPr>
        <w:t>key responsibilities include:</w:t>
      </w:r>
    </w:p>
    <w:p w:rsidR="00C44214" w:rsidRPr="00C44214" w:rsidRDefault="00C44214" w:rsidP="00C44214">
      <w:pPr>
        <w:spacing w:after="0" w:line="240" w:lineRule="auto"/>
        <w:rPr>
          <w:sz w:val="24"/>
          <w:szCs w:val="24"/>
          <w:lang w:eastAsia="en-GB"/>
        </w:rPr>
      </w:pPr>
    </w:p>
    <w:p w:rsidR="00AA2338" w:rsidRDefault="004B2BD5" w:rsidP="00C44214">
      <w:pPr>
        <w:pStyle w:val="ListParagraph"/>
        <w:numPr>
          <w:ilvl w:val="0"/>
          <w:numId w:val="1"/>
        </w:numPr>
      </w:pPr>
      <w:r w:rsidRPr="00C44214">
        <w:rPr>
          <w:b/>
        </w:rPr>
        <w:t xml:space="preserve">Implementing </w:t>
      </w:r>
      <w:r w:rsidR="00BA72D6" w:rsidRPr="00C44214">
        <w:rPr>
          <w:b/>
        </w:rPr>
        <w:t>a</w:t>
      </w:r>
      <w:r w:rsidR="00AA2338" w:rsidRPr="00C44214">
        <w:t xml:space="preserve"> </w:t>
      </w:r>
      <w:r w:rsidR="00AA2338" w:rsidRPr="00C44214">
        <w:rPr>
          <w:b/>
        </w:rPr>
        <w:t>Local Flood Risk Management Strategy</w:t>
      </w:r>
      <w:r w:rsidR="0036360F" w:rsidRPr="00C44214">
        <w:rPr>
          <w:b/>
        </w:rPr>
        <w:t xml:space="preserve"> </w:t>
      </w:r>
      <w:r w:rsidR="00AA2338" w:rsidRPr="00C44214">
        <w:t>guided by the Environment Agency's National Flood and Coastal Ris</w:t>
      </w:r>
      <w:r w:rsidR="00DF1545" w:rsidRPr="00C44214">
        <w:t xml:space="preserve">k Management Strategy </w:t>
      </w:r>
      <w:r w:rsidR="00AA2338" w:rsidRPr="00C44214">
        <w:t>specif</w:t>
      </w:r>
      <w:r w:rsidRPr="00C44214">
        <w:t>ies</w:t>
      </w:r>
      <w:r w:rsidR="00AA2338" w:rsidRPr="00C44214">
        <w:t xml:space="preserve"> a set of </w:t>
      </w:r>
      <w:r w:rsidR="004E4486" w:rsidRPr="00C44214">
        <w:t xml:space="preserve">19 </w:t>
      </w:r>
      <w:r w:rsidR="00AA2338" w:rsidRPr="00C44214">
        <w:t xml:space="preserve">objectives for managing local flood risk.  </w:t>
      </w:r>
      <w:r w:rsidRPr="00C44214">
        <w:t>The S</w:t>
      </w:r>
      <w:r w:rsidR="0099709C" w:rsidRPr="00C44214">
        <w:t xml:space="preserve">trategy </w:t>
      </w:r>
      <w:r w:rsidR="00FE490E" w:rsidRPr="00C44214">
        <w:t xml:space="preserve">(joint with Blackpool) </w:t>
      </w:r>
      <w:r w:rsidR="0099709C" w:rsidRPr="00C44214">
        <w:t>will be adopted in April 2014 and will guide our Flood Risk Management objectives over the next three years and beyond.</w:t>
      </w:r>
    </w:p>
    <w:p w:rsidR="00C44214" w:rsidRPr="00C44214" w:rsidRDefault="00C44214" w:rsidP="00C44214">
      <w:pPr>
        <w:pStyle w:val="ListParagraph"/>
        <w:ind w:left="360"/>
      </w:pPr>
    </w:p>
    <w:p w:rsidR="006C1D61" w:rsidRDefault="004B2BD5" w:rsidP="00C44214">
      <w:pPr>
        <w:pStyle w:val="ListParagraph"/>
        <w:numPr>
          <w:ilvl w:val="0"/>
          <w:numId w:val="1"/>
        </w:numPr>
      </w:pPr>
      <w:r w:rsidRPr="00C44214">
        <w:t>(Section 19 Reports)</w:t>
      </w:r>
      <w:r w:rsidRPr="00C44214">
        <w:rPr>
          <w:b/>
        </w:rPr>
        <w:t xml:space="preserve"> Investigating flood incidents</w:t>
      </w:r>
      <w:r w:rsidRPr="00C44214">
        <w:t xml:space="preserve"> </w:t>
      </w:r>
      <w:r w:rsidR="008265C0" w:rsidRPr="00C44214">
        <w:t xml:space="preserve">reports from public, MPs, Councillors etc. </w:t>
      </w:r>
      <w:r w:rsidR="006B16CC" w:rsidRPr="00C44214">
        <w:t>We have a duty</w:t>
      </w:r>
      <w:r w:rsidR="008265C0" w:rsidRPr="00C44214">
        <w:t xml:space="preserve"> to investigate </w:t>
      </w:r>
      <w:r w:rsidR="006C1D61" w:rsidRPr="00C44214">
        <w:t>'to the extent that it considers it necessary or appropriate</w:t>
      </w:r>
      <w:r w:rsidR="00740B1D" w:rsidRPr="00C44214">
        <w:t>.</w:t>
      </w:r>
      <w:r w:rsidR="006C1D61" w:rsidRPr="00C44214">
        <w:t>' Whilst the responsibility to take action might lie with one of the other RMA</w:t>
      </w:r>
      <w:r w:rsidR="00567D93" w:rsidRPr="00C44214">
        <w:t>s</w:t>
      </w:r>
      <w:r w:rsidR="006C1D61" w:rsidRPr="00C44214">
        <w:t xml:space="preserve"> this duty to </w:t>
      </w:r>
      <w:r w:rsidR="006C1D61" w:rsidRPr="00C44214">
        <w:rPr>
          <w:b/>
        </w:rPr>
        <w:t>investigate</w:t>
      </w:r>
      <w:r w:rsidR="006C1D61" w:rsidRPr="00C44214">
        <w:t xml:space="preserve"> lies solely with the LLFA regardless of the source or cause of the flooding incident</w:t>
      </w:r>
      <w:r w:rsidR="00740B1D" w:rsidRPr="00C44214">
        <w:t xml:space="preserve">.  </w:t>
      </w:r>
    </w:p>
    <w:p w:rsidR="00C44214" w:rsidRDefault="00C44214" w:rsidP="00C44214">
      <w:pPr>
        <w:pStyle w:val="ListParagraph"/>
      </w:pPr>
    </w:p>
    <w:p w:rsidR="00647443" w:rsidRDefault="00647443" w:rsidP="00C44214">
      <w:pPr>
        <w:pStyle w:val="ListParagraph"/>
        <w:numPr>
          <w:ilvl w:val="0"/>
          <w:numId w:val="4"/>
        </w:numPr>
      </w:pPr>
      <w:r w:rsidRPr="00C44214">
        <w:rPr>
          <w:b/>
        </w:rPr>
        <w:t>Sustainable Drainage Approving Body (SAB)</w:t>
      </w:r>
      <w:r w:rsidR="001423C6" w:rsidRPr="00C44214">
        <w:t xml:space="preserve"> </w:t>
      </w:r>
      <w:r w:rsidR="00741996" w:rsidRPr="00C44214">
        <w:t xml:space="preserve">expected </w:t>
      </w:r>
      <w:r w:rsidR="009D49F3" w:rsidRPr="00C44214">
        <w:t xml:space="preserve">post </w:t>
      </w:r>
      <w:r w:rsidR="001F235E" w:rsidRPr="00C44214">
        <w:t xml:space="preserve">October </w:t>
      </w:r>
      <w:r w:rsidR="009D49F3" w:rsidRPr="00C44214">
        <w:t xml:space="preserve">2014, </w:t>
      </w:r>
      <w:r w:rsidR="00855FFE" w:rsidRPr="00C44214">
        <w:t>work</w:t>
      </w:r>
      <w:r w:rsidR="004B2BD5" w:rsidRPr="00C44214">
        <w:t>ing</w:t>
      </w:r>
      <w:r w:rsidR="00855FFE" w:rsidRPr="00C44214">
        <w:t xml:space="preserve"> in tand</w:t>
      </w:r>
      <w:r w:rsidR="0036360F" w:rsidRPr="00C44214">
        <w:t xml:space="preserve">em with the planning system. </w:t>
      </w:r>
      <w:r w:rsidR="009D49F3" w:rsidRPr="00C44214">
        <w:t xml:space="preserve">LCC </w:t>
      </w:r>
      <w:r w:rsidR="0036360F" w:rsidRPr="00C44214">
        <w:t>will be responsible for</w:t>
      </w:r>
      <w:r w:rsidR="00855FFE" w:rsidRPr="00C44214">
        <w:t xml:space="preserve"> approv</w:t>
      </w:r>
      <w:r w:rsidR="0036360F" w:rsidRPr="00C44214">
        <w:t>ing</w:t>
      </w:r>
      <w:r w:rsidR="00855FFE" w:rsidRPr="00C44214">
        <w:t xml:space="preserve"> sustainable drainage proposals</w:t>
      </w:r>
      <w:r w:rsidR="009D49F3" w:rsidRPr="00C44214">
        <w:t xml:space="preserve"> </w:t>
      </w:r>
      <w:r w:rsidR="00CD3E15" w:rsidRPr="00C44214">
        <w:t>(</w:t>
      </w:r>
      <w:r w:rsidR="009D49F3" w:rsidRPr="00C44214">
        <w:t>10 properties or greater than 0.5 ha</w:t>
      </w:r>
      <w:r w:rsidR="00855FFE" w:rsidRPr="00C44214">
        <w:t>.</w:t>
      </w:r>
      <w:r w:rsidR="00CD3E15" w:rsidRPr="00C44214">
        <w:t>)</w:t>
      </w:r>
      <w:r w:rsidR="00855FFE" w:rsidRPr="00C44214">
        <w:t xml:space="preserve"> The</w:t>
      </w:r>
      <w:r w:rsidR="0036360F" w:rsidRPr="00C44214">
        <w:t xml:space="preserve"> LLFA</w:t>
      </w:r>
      <w:r w:rsidR="00855FFE" w:rsidRPr="00C44214">
        <w:t xml:space="preserve"> will also have a duty to adopt and maintain those </w:t>
      </w:r>
      <w:proofErr w:type="spellStart"/>
      <w:r w:rsidR="00855FFE" w:rsidRPr="00C44214">
        <w:t>SuDS</w:t>
      </w:r>
      <w:proofErr w:type="spellEnd"/>
      <w:r w:rsidR="009D49F3" w:rsidRPr="00C44214">
        <w:t xml:space="preserve"> systems</w:t>
      </w:r>
      <w:r w:rsidR="00CD3E15" w:rsidRPr="00C44214">
        <w:t xml:space="preserve"> for the life of the development paid by levy</w:t>
      </w:r>
      <w:r w:rsidR="009D49F3" w:rsidRPr="00C44214">
        <w:t>.</w:t>
      </w:r>
      <w:r w:rsidR="00741996" w:rsidRPr="00C44214">
        <w:t xml:space="preserve"> This role is set to increase with DEFRA </w:t>
      </w:r>
      <w:r w:rsidR="00741996" w:rsidRPr="00C44214">
        <w:lastRenderedPageBreak/>
        <w:t xml:space="preserve">stating that by 2017 the requirement for SAB consent will increase to any development greater than 1 dwelling house or greater than </w:t>
      </w:r>
      <w:proofErr w:type="spellStart"/>
      <w:r w:rsidR="00741996" w:rsidRPr="00C44214">
        <w:t>100sqm</w:t>
      </w:r>
      <w:proofErr w:type="spellEnd"/>
      <w:r w:rsidR="00741996" w:rsidRPr="00C44214">
        <w:t xml:space="preserve"> (patio).</w:t>
      </w:r>
    </w:p>
    <w:p w:rsidR="00C44214" w:rsidRPr="00C44214" w:rsidRDefault="00C44214" w:rsidP="00C44214">
      <w:pPr>
        <w:pStyle w:val="ListParagraph"/>
        <w:ind w:left="360"/>
      </w:pPr>
    </w:p>
    <w:p w:rsidR="00E53AB1" w:rsidRDefault="00E53AB1" w:rsidP="00C44214">
      <w:pPr>
        <w:pStyle w:val="ListParagraph"/>
        <w:numPr>
          <w:ilvl w:val="0"/>
          <w:numId w:val="1"/>
        </w:numPr>
      </w:pPr>
      <w:r w:rsidRPr="00C44214">
        <w:rPr>
          <w:b/>
        </w:rPr>
        <w:t>Maintaining a</w:t>
      </w:r>
      <w:r w:rsidR="007D4131" w:rsidRPr="00C44214">
        <w:rPr>
          <w:b/>
        </w:rPr>
        <w:t>n Asset</w:t>
      </w:r>
      <w:r w:rsidRPr="00C44214">
        <w:rPr>
          <w:b/>
        </w:rPr>
        <w:t xml:space="preserve"> </w:t>
      </w:r>
      <w:r w:rsidR="007D4131" w:rsidRPr="00C44214">
        <w:rPr>
          <w:b/>
        </w:rPr>
        <w:t>R</w:t>
      </w:r>
      <w:r w:rsidRPr="00C44214">
        <w:rPr>
          <w:b/>
        </w:rPr>
        <w:t>egister</w:t>
      </w:r>
      <w:r w:rsidRPr="00C44214">
        <w:t xml:space="preserve"> of local structures and features </w:t>
      </w:r>
      <w:proofErr w:type="gramStart"/>
      <w:r w:rsidRPr="00C44214">
        <w:t>that are</w:t>
      </w:r>
      <w:proofErr w:type="gramEnd"/>
      <w:r w:rsidRPr="00C44214">
        <w:t xml:space="preserve"> likely to have a si</w:t>
      </w:r>
      <w:r w:rsidR="00BA72D6" w:rsidRPr="00C44214">
        <w:t>gnificant effect on flood risk. T</w:t>
      </w:r>
      <w:r w:rsidRPr="00C44214">
        <w:t>he Flood Risk Management Team are in the process of collating information from all over the county regarding structures and features which could have an effect on flood risk including gullies, culverts and trash screens</w:t>
      </w:r>
      <w:r w:rsidR="00BA72D6" w:rsidRPr="00C44214">
        <w:t>.</w:t>
      </w:r>
    </w:p>
    <w:p w:rsidR="00C44214" w:rsidRPr="00C44214" w:rsidRDefault="00C44214" w:rsidP="00C44214">
      <w:pPr>
        <w:pStyle w:val="ListParagraph"/>
        <w:ind w:left="360"/>
      </w:pPr>
    </w:p>
    <w:p w:rsidR="009B2156" w:rsidRDefault="009B2156" w:rsidP="00C44214">
      <w:pPr>
        <w:pStyle w:val="ListParagraph"/>
        <w:numPr>
          <w:ilvl w:val="0"/>
          <w:numId w:val="1"/>
        </w:numPr>
      </w:pPr>
      <w:r w:rsidRPr="00C44214">
        <w:rPr>
          <w:b/>
        </w:rPr>
        <w:t>Designating structures / features as flood risk assets</w:t>
      </w:r>
      <w:r w:rsidRPr="00C44214">
        <w:t xml:space="preserve"> in order to ensure assets which could have a significant effect on flooding are recognised and protected.  This power extends to structures and features found on private land  </w:t>
      </w:r>
      <w:r w:rsidRPr="00C44214">
        <w:rPr>
          <w:b/>
        </w:rPr>
        <w:t xml:space="preserve"> </w:t>
      </w:r>
      <w:r w:rsidRPr="00C44214">
        <w:t xml:space="preserve">Designation means the owner would need consent before making any changes to the structure or feature.  This power was introduced in June </w:t>
      </w:r>
      <w:r w:rsidR="009D49F3" w:rsidRPr="00C44214">
        <w:t>2013 but</w:t>
      </w:r>
      <w:r w:rsidRPr="00C44214">
        <w:t xml:space="preserve"> has not yet been exercised by the County Council.</w:t>
      </w:r>
    </w:p>
    <w:p w:rsidR="00C44214" w:rsidRDefault="00C44214" w:rsidP="00C44214">
      <w:pPr>
        <w:pStyle w:val="ListParagraph"/>
      </w:pPr>
    </w:p>
    <w:p w:rsidR="004B696B" w:rsidRDefault="00E63335" w:rsidP="00C44214">
      <w:pPr>
        <w:pStyle w:val="ListParagraph"/>
        <w:numPr>
          <w:ilvl w:val="0"/>
          <w:numId w:val="1"/>
        </w:numPr>
      </w:pPr>
      <w:r w:rsidRPr="00C44214">
        <w:rPr>
          <w:b/>
        </w:rPr>
        <w:t>Consenting and enforcement on ordinary watercourses</w:t>
      </w:r>
      <w:r w:rsidR="004427BC" w:rsidRPr="00C44214">
        <w:rPr>
          <w:b/>
        </w:rPr>
        <w:t>(anything not designated as main river)</w:t>
      </w:r>
      <w:r w:rsidRPr="00C44214">
        <w:t xml:space="preserve"> </w:t>
      </w:r>
      <w:r w:rsidR="0036360F" w:rsidRPr="00C44214">
        <w:t>–</w:t>
      </w:r>
      <w:r w:rsidRPr="00C44214">
        <w:t xml:space="preserve"> The</w:t>
      </w:r>
      <w:r w:rsidR="0036360F" w:rsidRPr="00C44214">
        <w:t xml:space="preserve"> FWMA</w:t>
      </w:r>
      <w:r w:rsidRPr="00C44214">
        <w:t xml:space="preserve"> transfers powers</w:t>
      </w:r>
      <w:r w:rsidR="004427BC" w:rsidRPr="00C44214">
        <w:t xml:space="preserve"> from the EA</w:t>
      </w:r>
      <w:r w:rsidRPr="00C44214">
        <w:t xml:space="preserve"> to LLFAs for consenting and enforcement issues for ordinary watercourses, unless they are within an </w:t>
      </w:r>
      <w:r w:rsidR="001F235E" w:rsidRPr="00C44214">
        <w:t>Internal Drainage Board (</w:t>
      </w:r>
      <w:r w:rsidRPr="00C44214">
        <w:t>IDB</w:t>
      </w:r>
      <w:r w:rsidR="001F235E" w:rsidRPr="00C44214">
        <w:t>)</w:t>
      </w:r>
      <w:r w:rsidRPr="00C44214">
        <w:t xml:space="preserve"> area. </w:t>
      </w:r>
      <w:r w:rsidR="00496617" w:rsidRPr="00C44214">
        <w:t xml:space="preserve">The Pendle area has the Earby and Salterforth </w:t>
      </w:r>
      <w:proofErr w:type="spellStart"/>
      <w:r w:rsidR="00496617" w:rsidRPr="00C44214">
        <w:t>IDB</w:t>
      </w:r>
      <w:proofErr w:type="spellEnd"/>
      <w:r w:rsidR="00496617" w:rsidRPr="00C44214">
        <w:t xml:space="preserve"> details of which are attached to the back of this report. </w:t>
      </w:r>
      <w:r w:rsidR="0036360F" w:rsidRPr="00C44214">
        <w:t>LCC therefore has</w:t>
      </w:r>
      <w:r w:rsidRPr="00C44214">
        <w:t xml:space="preserve"> responsibility for consenting to works completed on ordinary watercourses and for taking enforcement action when works have been completed without consent. </w:t>
      </w:r>
    </w:p>
    <w:p w:rsidR="00C44214" w:rsidRDefault="00C44214" w:rsidP="00C44214">
      <w:pPr>
        <w:pStyle w:val="ListParagraph"/>
      </w:pPr>
    </w:p>
    <w:p w:rsidR="00CA3B95" w:rsidRDefault="00D37FBB" w:rsidP="00C44214">
      <w:pPr>
        <w:spacing w:after="0" w:line="240" w:lineRule="auto"/>
        <w:ind w:left="360"/>
        <w:rPr>
          <w:sz w:val="24"/>
          <w:szCs w:val="24"/>
        </w:rPr>
      </w:pPr>
      <w:r w:rsidRPr="00C44214">
        <w:rPr>
          <w:sz w:val="24"/>
          <w:szCs w:val="24"/>
        </w:rPr>
        <w:t>Ordinary water course (</w:t>
      </w:r>
      <w:proofErr w:type="spellStart"/>
      <w:r w:rsidRPr="00C44214">
        <w:rPr>
          <w:sz w:val="24"/>
          <w:szCs w:val="24"/>
        </w:rPr>
        <w:t>OWC</w:t>
      </w:r>
      <w:proofErr w:type="spellEnd"/>
      <w:r w:rsidRPr="00C44214">
        <w:rPr>
          <w:sz w:val="24"/>
          <w:szCs w:val="24"/>
        </w:rPr>
        <w:t>)</w:t>
      </w:r>
      <w:r w:rsidR="004B696B" w:rsidRPr="00C44214">
        <w:rPr>
          <w:sz w:val="24"/>
          <w:szCs w:val="24"/>
        </w:rPr>
        <w:t xml:space="preserve"> Consents average 20/quarter, enforcements issued average 10/quarter.</w:t>
      </w:r>
      <w:r w:rsidR="00E63335" w:rsidRPr="00C44214">
        <w:rPr>
          <w:sz w:val="24"/>
          <w:szCs w:val="24"/>
        </w:rPr>
        <w:t xml:space="preserve"> This is particularly important when works on an ordinary water course have contributed to or caused a flooding incident.</w:t>
      </w:r>
    </w:p>
    <w:p w:rsidR="00C44214" w:rsidRPr="00C44214" w:rsidRDefault="00C44214" w:rsidP="00C44214">
      <w:pPr>
        <w:spacing w:after="0" w:line="240" w:lineRule="auto"/>
        <w:ind w:left="360"/>
        <w:rPr>
          <w:sz w:val="24"/>
          <w:szCs w:val="24"/>
        </w:rPr>
      </w:pPr>
    </w:p>
    <w:p w:rsidR="009E3442" w:rsidRDefault="00E63335" w:rsidP="00C44214">
      <w:pPr>
        <w:pStyle w:val="ListParagraph"/>
        <w:numPr>
          <w:ilvl w:val="0"/>
          <w:numId w:val="1"/>
        </w:numPr>
      </w:pPr>
      <w:r w:rsidRPr="00C44214">
        <w:t>Contributing</w:t>
      </w:r>
      <w:r w:rsidR="001423C6" w:rsidRPr="00C44214">
        <w:t xml:space="preserve"> to</w:t>
      </w:r>
      <w:r w:rsidR="009B0512" w:rsidRPr="00C44214">
        <w:t xml:space="preserve"> </w:t>
      </w:r>
      <w:r w:rsidR="001423C6" w:rsidRPr="00C44214">
        <w:rPr>
          <w:b/>
        </w:rPr>
        <w:t>sustainable development</w:t>
      </w:r>
      <w:r w:rsidR="001423C6" w:rsidRPr="00C44214">
        <w:t xml:space="preserve"> when exercising a flood risk management function</w:t>
      </w:r>
      <w:r w:rsidRPr="00C44214">
        <w:t>, for example ensuring our own capital improvement schemes are delivered in a way that is not detrimental to the wider environment or the future capacity of an area to cope with flooding</w:t>
      </w:r>
      <w:r w:rsidR="004B696B" w:rsidRPr="00C44214">
        <w:t xml:space="preserve"> (property group, emergency planning)</w:t>
      </w:r>
    </w:p>
    <w:p w:rsidR="00C44214" w:rsidRPr="00C44214" w:rsidRDefault="00C44214" w:rsidP="00C44214">
      <w:pPr>
        <w:pStyle w:val="ListParagraph"/>
        <w:ind w:left="360"/>
      </w:pPr>
    </w:p>
    <w:p w:rsidR="00815C98" w:rsidRPr="00C44214" w:rsidRDefault="002253CA" w:rsidP="00C44214">
      <w:pPr>
        <w:pStyle w:val="ListParagraph"/>
        <w:numPr>
          <w:ilvl w:val="0"/>
          <w:numId w:val="1"/>
        </w:numPr>
      </w:pPr>
      <w:r w:rsidRPr="00C44214">
        <w:t xml:space="preserve">Involvement in Coastal overview </w:t>
      </w:r>
      <w:r w:rsidR="00815C98" w:rsidRPr="00C44214">
        <w:t>Fylde Peninsular Water Management Group, NW Coastal group (</w:t>
      </w:r>
      <w:proofErr w:type="spellStart"/>
      <w:r w:rsidR="00815C98" w:rsidRPr="00C44214">
        <w:t>Anchorsholme</w:t>
      </w:r>
      <w:proofErr w:type="spellEnd"/>
      <w:r w:rsidR="00815C98" w:rsidRPr="00C44214">
        <w:t xml:space="preserve"> &amp; </w:t>
      </w:r>
      <w:proofErr w:type="spellStart"/>
      <w:r w:rsidR="00815C98" w:rsidRPr="00C44214">
        <w:t>Ross</w:t>
      </w:r>
      <w:r w:rsidR="00D73487" w:rsidRPr="00C44214">
        <w:t>all</w:t>
      </w:r>
      <w:proofErr w:type="spellEnd"/>
      <w:r w:rsidR="00D73487" w:rsidRPr="00C44214">
        <w:t xml:space="preserve"> flood defence schemes.</w:t>
      </w:r>
    </w:p>
    <w:p w:rsidR="00741996" w:rsidRDefault="004B696B" w:rsidP="00C44214">
      <w:pPr>
        <w:spacing w:after="0" w:line="240" w:lineRule="auto"/>
        <w:ind w:left="360"/>
        <w:rPr>
          <w:sz w:val="24"/>
          <w:szCs w:val="24"/>
        </w:rPr>
      </w:pPr>
      <w:r w:rsidRPr="00C44214">
        <w:rPr>
          <w:sz w:val="24"/>
          <w:szCs w:val="24"/>
        </w:rPr>
        <w:t xml:space="preserve">Whilst Lancashire County Council has been designated as the LLFA we need to continue working in partnership with the other </w:t>
      </w:r>
      <w:r w:rsidR="001F235E" w:rsidRPr="00C44214">
        <w:rPr>
          <w:sz w:val="24"/>
          <w:szCs w:val="24"/>
        </w:rPr>
        <w:t>Risk Management Authorities (</w:t>
      </w:r>
      <w:r w:rsidRPr="00C44214">
        <w:rPr>
          <w:sz w:val="24"/>
          <w:szCs w:val="24"/>
        </w:rPr>
        <w:t>RMA</w:t>
      </w:r>
      <w:r w:rsidR="001F235E" w:rsidRPr="00C44214">
        <w:rPr>
          <w:sz w:val="24"/>
          <w:szCs w:val="24"/>
        </w:rPr>
        <w:t>'</w:t>
      </w:r>
      <w:r w:rsidRPr="00C44214">
        <w:rPr>
          <w:sz w:val="24"/>
          <w:szCs w:val="24"/>
        </w:rPr>
        <w:t>s</w:t>
      </w:r>
      <w:r w:rsidR="001F235E" w:rsidRPr="00C44214">
        <w:rPr>
          <w:sz w:val="24"/>
          <w:szCs w:val="24"/>
        </w:rPr>
        <w:t>)</w:t>
      </w:r>
      <w:r w:rsidRPr="00C44214">
        <w:rPr>
          <w:sz w:val="24"/>
          <w:szCs w:val="24"/>
        </w:rPr>
        <w:t xml:space="preserve"> in order to effectively deliver against the requirements of the FWMA</w:t>
      </w:r>
      <w:r w:rsidR="001F235E" w:rsidRPr="00C44214">
        <w:rPr>
          <w:sz w:val="24"/>
          <w:szCs w:val="24"/>
        </w:rPr>
        <w:t xml:space="preserve">, this is </w:t>
      </w:r>
      <w:r w:rsidRPr="00C44214">
        <w:rPr>
          <w:sz w:val="24"/>
          <w:szCs w:val="24"/>
        </w:rPr>
        <w:t xml:space="preserve">primarily </w:t>
      </w:r>
      <w:r w:rsidR="001F235E" w:rsidRPr="00C44214">
        <w:rPr>
          <w:sz w:val="24"/>
          <w:szCs w:val="24"/>
        </w:rPr>
        <w:t xml:space="preserve">working in partnership with </w:t>
      </w:r>
      <w:r w:rsidR="006B16CC" w:rsidRPr="00C44214">
        <w:rPr>
          <w:sz w:val="24"/>
          <w:szCs w:val="24"/>
        </w:rPr>
        <w:t>Districts, E</w:t>
      </w:r>
      <w:r w:rsidR="00D73487" w:rsidRPr="00C44214">
        <w:rPr>
          <w:sz w:val="24"/>
          <w:szCs w:val="24"/>
        </w:rPr>
        <w:t>nvironment Agency (EA)</w:t>
      </w:r>
      <w:r w:rsidR="006B16CC" w:rsidRPr="00C44214">
        <w:rPr>
          <w:sz w:val="24"/>
          <w:szCs w:val="24"/>
        </w:rPr>
        <w:t xml:space="preserve">, and </w:t>
      </w:r>
      <w:r w:rsidRPr="00C44214">
        <w:rPr>
          <w:sz w:val="24"/>
          <w:szCs w:val="24"/>
        </w:rPr>
        <w:t>U</w:t>
      </w:r>
      <w:r w:rsidR="006B16CC" w:rsidRPr="00C44214">
        <w:rPr>
          <w:sz w:val="24"/>
          <w:szCs w:val="24"/>
        </w:rPr>
        <w:t xml:space="preserve">nited </w:t>
      </w:r>
      <w:r w:rsidRPr="00C44214">
        <w:rPr>
          <w:sz w:val="24"/>
          <w:szCs w:val="24"/>
        </w:rPr>
        <w:t>U</w:t>
      </w:r>
      <w:r w:rsidR="006B16CC" w:rsidRPr="00C44214">
        <w:rPr>
          <w:sz w:val="24"/>
          <w:szCs w:val="24"/>
        </w:rPr>
        <w:t>tilities</w:t>
      </w:r>
      <w:r w:rsidRPr="00C44214">
        <w:rPr>
          <w:sz w:val="24"/>
          <w:szCs w:val="24"/>
        </w:rPr>
        <w:t>.</w:t>
      </w:r>
      <w:r w:rsidR="00D73487" w:rsidRPr="00C44214">
        <w:rPr>
          <w:sz w:val="24"/>
          <w:szCs w:val="24"/>
        </w:rPr>
        <w:t xml:space="preserve">  We are adopting a pro</w:t>
      </w:r>
      <w:r w:rsidR="00741996" w:rsidRPr="00C44214">
        <w:rPr>
          <w:sz w:val="24"/>
          <w:szCs w:val="24"/>
        </w:rPr>
        <w:t>active approach - Modelling, developing Surface Water Management Plans to identify high risk areas, which will assist deliver the Flood Risk Management Strategy objectives.</w:t>
      </w:r>
    </w:p>
    <w:p w:rsidR="00C44214" w:rsidRPr="00C44214" w:rsidRDefault="00C44214" w:rsidP="00C44214">
      <w:pPr>
        <w:spacing w:after="0" w:line="240" w:lineRule="auto"/>
        <w:ind w:left="360"/>
        <w:rPr>
          <w:sz w:val="24"/>
          <w:szCs w:val="24"/>
        </w:rPr>
      </w:pPr>
    </w:p>
    <w:p w:rsidR="006B16CC" w:rsidRDefault="006B5E99" w:rsidP="00C44214">
      <w:pPr>
        <w:pStyle w:val="ListParagraph"/>
        <w:numPr>
          <w:ilvl w:val="0"/>
          <w:numId w:val="4"/>
        </w:numPr>
      </w:pPr>
      <w:r w:rsidRPr="00C44214">
        <w:t xml:space="preserve">Strategic Partnerships are an integral part in delivering the duties and responsibilities required by the Acts. </w:t>
      </w:r>
    </w:p>
    <w:p w:rsidR="00C44214" w:rsidRPr="00C44214" w:rsidRDefault="00C44214" w:rsidP="00C44214">
      <w:pPr>
        <w:pStyle w:val="ListParagraph"/>
        <w:ind w:left="360"/>
      </w:pPr>
    </w:p>
    <w:p w:rsidR="006B5E99" w:rsidRDefault="006B5E99" w:rsidP="00C44214">
      <w:pPr>
        <w:pStyle w:val="ListParagraph"/>
        <w:numPr>
          <w:ilvl w:val="0"/>
          <w:numId w:val="4"/>
        </w:numPr>
      </w:pPr>
      <w:r w:rsidRPr="00C44214">
        <w:t>There is a formal hierarchy of partnerships</w:t>
      </w:r>
      <w:r w:rsidR="00A2014B" w:rsidRPr="00C44214">
        <w:t xml:space="preserve"> (see below)</w:t>
      </w:r>
      <w:r w:rsidRPr="00C44214">
        <w:t xml:space="preserve"> starting at the high level Regional Flood &amp; Coastal Committee, Strategic Partnership Management Group, </w:t>
      </w:r>
      <w:r w:rsidRPr="00C44214">
        <w:lastRenderedPageBreak/>
        <w:t>Partnership Group &amp; the mainly technical led district Making Space for Water Groups.</w:t>
      </w:r>
      <w:r w:rsidR="004D7400" w:rsidRPr="00C44214">
        <w:t xml:space="preserve"> All these groups contribute to managing the way that Flood Risk duties and responsibilities are delivered and are instrumental in attracting Government funding.</w:t>
      </w:r>
    </w:p>
    <w:p w:rsidR="00C44214" w:rsidRPr="00C44214" w:rsidRDefault="00C44214" w:rsidP="00C44214">
      <w:pPr>
        <w:pStyle w:val="ListParagraph"/>
        <w:ind w:left="360"/>
      </w:pPr>
    </w:p>
    <w:p w:rsidR="00885279" w:rsidRDefault="004D7400" w:rsidP="00C44214">
      <w:pPr>
        <w:pStyle w:val="ListParagraph"/>
        <w:numPr>
          <w:ilvl w:val="0"/>
          <w:numId w:val="1"/>
        </w:numPr>
      </w:pPr>
      <w:r w:rsidRPr="00C44214">
        <w:t xml:space="preserve">The DEFRA </w:t>
      </w:r>
      <w:r w:rsidR="00D73487" w:rsidRPr="00C44214">
        <w:t>announced</w:t>
      </w:r>
      <w:r w:rsidR="00CD3E15" w:rsidRPr="00C44214">
        <w:t xml:space="preserve"> </w:t>
      </w:r>
      <w:r w:rsidR="001F235E" w:rsidRPr="00C44214">
        <w:t xml:space="preserve">on </w:t>
      </w:r>
      <w:r w:rsidR="00CD3E15" w:rsidRPr="00C44214">
        <w:t>6 Feb</w:t>
      </w:r>
      <w:r w:rsidR="00D73487" w:rsidRPr="00C44214">
        <w:t>ruary,</w:t>
      </w:r>
      <w:r w:rsidR="00CD3E15" w:rsidRPr="00C44214">
        <w:t xml:space="preserve"> </w:t>
      </w:r>
      <w:r w:rsidR="001F235E" w:rsidRPr="00C44214">
        <w:t xml:space="preserve">2014 </w:t>
      </w:r>
      <w:r w:rsidR="00741996" w:rsidRPr="00C44214">
        <w:t xml:space="preserve">approved </w:t>
      </w:r>
      <w:r w:rsidR="00CD3E15" w:rsidRPr="00C44214">
        <w:t xml:space="preserve">Grant </w:t>
      </w:r>
      <w:r w:rsidR="001F235E" w:rsidRPr="00C44214">
        <w:t xml:space="preserve">for </w:t>
      </w:r>
      <w:r w:rsidR="00741996" w:rsidRPr="00C44214">
        <w:t xml:space="preserve">Lancashire </w:t>
      </w:r>
      <w:r w:rsidR="00CD3E15" w:rsidRPr="00C44214">
        <w:t xml:space="preserve">2014/15 </w:t>
      </w:r>
      <w:r w:rsidR="00FC51E5" w:rsidRPr="00C44214">
        <w:t xml:space="preserve">totalling </w:t>
      </w:r>
      <w:r w:rsidR="00741996" w:rsidRPr="00C44214">
        <w:t>£38M</w:t>
      </w:r>
      <w:r w:rsidR="00FC51E5" w:rsidRPr="00C44214">
        <w:t>,</w:t>
      </w:r>
      <w:r w:rsidR="00741996" w:rsidRPr="00C44214">
        <w:t xml:space="preserve"> which includes funding for EA </w:t>
      </w:r>
      <w:r w:rsidR="00FC51E5" w:rsidRPr="00C44214">
        <w:t xml:space="preserve">schemes </w:t>
      </w:r>
      <w:r w:rsidR="00741996" w:rsidRPr="00C44214">
        <w:t xml:space="preserve">along with </w:t>
      </w:r>
      <w:r w:rsidR="00FC51E5" w:rsidRPr="00C44214">
        <w:t>a</w:t>
      </w:r>
      <w:r w:rsidR="00741996" w:rsidRPr="00C44214">
        <w:t xml:space="preserve"> local authority programme.</w:t>
      </w:r>
    </w:p>
    <w:p w:rsidR="00C44214" w:rsidRPr="00C44214" w:rsidRDefault="00C44214" w:rsidP="00C44214">
      <w:pPr>
        <w:pStyle w:val="ListParagraph"/>
        <w:ind w:left="360"/>
      </w:pPr>
    </w:p>
    <w:p w:rsidR="00885279" w:rsidRPr="00C44214" w:rsidRDefault="00CB73AE" w:rsidP="00C44214">
      <w:pPr>
        <w:spacing w:after="0"/>
        <w:rPr>
          <w:b/>
          <w:sz w:val="24"/>
          <w:szCs w:val="24"/>
        </w:rPr>
      </w:pPr>
      <w:r w:rsidRPr="00C44214">
        <w:rPr>
          <w:b/>
          <w:sz w:val="24"/>
          <w:szCs w:val="24"/>
        </w:rPr>
        <w:t>E</w:t>
      </w:r>
      <w:r w:rsidR="00496617" w:rsidRPr="00C44214">
        <w:rPr>
          <w:b/>
          <w:sz w:val="24"/>
          <w:szCs w:val="24"/>
        </w:rPr>
        <w:t xml:space="preserve">arby and Salterforth </w:t>
      </w:r>
      <w:proofErr w:type="spellStart"/>
      <w:r w:rsidR="00496617" w:rsidRPr="00C44214">
        <w:rPr>
          <w:b/>
          <w:sz w:val="24"/>
          <w:szCs w:val="24"/>
        </w:rPr>
        <w:t>IDB</w:t>
      </w:r>
      <w:proofErr w:type="spellEnd"/>
    </w:p>
    <w:p w:rsidR="00C44214" w:rsidRPr="00C44214" w:rsidRDefault="00C44214" w:rsidP="00C44214">
      <w:pPr>
        <w:spacing w:after="0"/>
        <w:rPr>
          <w:b/>
          <w:sz w:val="24"/>
          <w:szCs w:val="24"/>
          <w:u w:val="single"/>
        </w:rPr>
      </w:pPr>
    </w:p>
    <w:p w:rsidR="00971FFF" w:rsidRPr="00C44214" w:rsidRDefault="00971FFF" w:rsidP="00971FFF">
      <w:pPr>
        <w:autoSpaceDE w:val="0"/>
        <w:autoSpaceDN w:val="0"/>
        <w:adjustRightInd w:val="0"/>
        <w:spacing w:after="0" w:line="240" w:lineRule="auto"/>
        <w:rPr>
          <w:color w:val="121212"/>
          <w:sz w:val="24"/>
          <w:szCs w:val="24"/>
        </w:rPr>
      </w:pPr>
      <w:r w:rsidRPr="00C44214">
        <w:rPr>
          <w:color w:val="121212"/>
          <w:sz w:val="24"/>
          <w:szCs w:val="24"/>
        </w:rPr>
        <w:t xml:space="preserve">Internal Drainage Boards (IDBs) have an important role to play in flood risk management, and in creating and managing natural habitats. IDBs are made up of elected members who represent land occupiers, and others nominated by local authorities who represent the public and other interest groups. Each IDB operates within a defined area, known as a drainage district. In Lancashire there is one </w:t>
      </w:r>
      <w:proofErr w:type="spellStart"/>
      <w:r w:rsidRPr="00C44214">
        <w:rPr>
          <w:color w:val="121212"/>
          <w:sz w:val="24"/>
          <w:szCs w:val="24"/>
        </w:rPr>
        <w:t>IDB</w:t>
      </w:r>
      <w:proofErr w:type="spellEnd"/>
      <w:r w:rsidRPr="00C44214">
        <w:rPr>
          <w:color w:val="121212"/>
          <w:sz w:val="24"/>
          <w:szCs w:val="24"/>
        </w:rPr>
        <w:t xml:space="preserve"> - The Earby and Salterforth </w:t>
      </w:r>
      <w:proofErr w:type="spellStart"/>
      <w:r w:rsidRPr="00C44214">
        <w:rPr>
          <w:color w:val="121212"/>
          <w:sz w:val="24"/>
          <w:szCs w:val="24"/>
        </w:rPr>
        <w:t>IDB</w:t>
      </w:r>
      <w:proofErr w:type="spellEnd"/>
      <w:r w:rsidRPr="00C44214">
        <w:rPr>
          <w:color w:val="121212"/>
          <w:sz w:val="24"/>
          <w:szCs w:val="24"/>
        </w:rPr>
        <w:t>.</w:t>
      </w:r>
    </w:p>
    <w:p w:rsidR="00971FFF" w:rsidRPr="00C44214" w:rsidRDefault="00971FFF" w:rsidP="00971FFF">
      <w:pPr>
        <w:autoSpaceDE w:val="0"/>
        <w:autoSpaceDN w:val="0"/>
        <w:adjustRightInd w:val="0"/>
        <w:spacing w:after="0" w:line="240" w:lineRule="auto"/>
        <w:rPr>
          <w:color w:val="121212"/>
          <w:sz w:val="24"/>
          <w:szCs w:val="24"/>
        </w:rPr>
      </w:pPr>
    </w:p>
    <w:p w:rsidR="00971FFF" w:rsidRPr="00C44214" w:rsidRDefault="00971FFF" w:rsidP="00971FFF">
      <w:pPr>
        <w:autoSpaceDE w:val="0"/>
        <w:autoSpaceDN w:val="0"/>
        <w:adjustRightInd w:val="0"/>
        <w:spacing w:after="0" w:line="240" w:lineRule="auto"/>
        <w:rPr>
          <w:color w:val="121212"/>
          <w:sz w:val="24"/>
          <w:szCs w:val="24"/>
        </w:rPr>
      </w:pPr>
      <w:r w:rsidRPr="00C44214">
        <w:rPr>
          <w:color w:val="121212"/>
          <w:sz w:val="24"/>
          <w:szCs w:val="24"/>
        </w:rPr>
        <w:t>IDBs are independent public bodies responsible for managing water levels in low-lying areas. They are the land drainage authority within their districts and their functions include supervising land drainage and flood defence works on ordinary watercourses. This is primarily funded by drainage rates and levies from land occupiers and local authorities. By doing this, they closely manage water levels, both in watercourses and underground (groundwater), by improving and maintaining ordinary watercourses, drainage channels and pumping stations to reduce the risk of flooding.</w:t>
      </w:r>
    </w:p>
    <w:p w:rsidR="00971FFF" w:rsidRPr="00C44214" w:rsidRDefault="00971FFF" w:rsidP="00971FFF">
      <w:pPr>
        <w:autoSpaceDE w:val="0"/>
        <w:autoSpaceDN w:val="0"/>
        <w:adjustRightInd w:val="0"/>
        <w:spacing w:after="0" w:line="240" w:lineRule="auto"/>
        <w:rPr>
          <w:color w:val="121212"/>
          <w:sz w:val="24"/>
          <w:szCs w:val="24"/>
        </w:rPr>
      </w:pPr>
    </w:p>
    <w:p w:rsidR="002253CA" w:rsidRPr="00C44214" w:rsidRDefault="00971FFF" w:rsidP="00971FFF">
      <w:pPr>
        <w:autoSpaceDE w:val="0"/>
        <w:autoSpaceDN w:val="0"/>
        <w:adjustRightInd w:val="0"/>
        <w:spacing w:after="0" w:line="240" w:lineRule="auto"/>
        <w:rPr>
          <w:color w:val="121212"/>
          <w:sz w:val="24"/>
          <w:szCs w:val="24"/>
        </w:rPr>
      </w:pPr>
      <w:r w:rsidRPr="00C44214">
        <w:rPr>
          <w:color w:val="121212"/>
          <w:sz w:val="24"/>
          <w:szCs w:val="24"/>
        </w:rPr>
        <w:t xml:space="preserve">They are able to involve local people, encourage volunteering and raise funds from those who benefit from their work. The Earby and Salterforth </w:t>
      </w:r>
      <w:proofErr w:type="spellStart"/>
      <w:r w:rsidRPr="00C44214">
        <w:rPr>
          <w:color w:val="121212"/>
          <w:sz w:val="24"/>
          <w:szCs w:val="24"/>
        </w:rPr>
        <w:t>IDB</w:t>
      </w:r>
      <w:proofErr w:type="spellEnd"/>
      <w:r w:rsidRPr="00C44214">
        <w:rPr>
          <w:color w:val="121212"/>
          <w:sz w:val="24"/>
          <w:szCs w:val="24"/>
        </w:rPr>
        <w:t xml:space="preserve"> also </w:t>
      </w:r>
      <w:r w:rsidR="006C08A1" w:rsidRPr="00C44214">
        <w:rPr>
          <w:color w:val="121212"/>
          <w:sz w:val="24"/>
          <w:szCs w:val="24"/>
        </w:rPr>
        <w:t>cover</w:t>
      </w:r>
      <w:r w:rsidRPr="00C44214">
        <w:rPr>
          <w:color w:val="121212"/>
          <w:sz w:val="24"/>
          <w:szCs w:val="24"/>
        </w:rPr>
        <w:t xml:space="preserve"> the upper reaches of the River </w:t>
      </w:r>
      <w:proofErr w:type="spellStart"/>
      <w:r w:rsidRPr="00C44214">
        <w:rPr>
          <w:color w:val="121212"/>
          <w:sz w:val="24"/>
          <w:szCs w:val="24"/>
        </w:rPr>
        <w:t>Aire</w:t>
      </w:r>
      <w:proofErr w:type="spellEnd"/>
      <w:r w:rsidRPr="00C44214">
        <w:rPr>
          <w:color w:val="121212"/>
          <w:sz w:val="24"/>
          <w:szCs w:val="24"/>
        </w:rPr>
        <w:t>, the main catchment of which is in Yorkshire.</w:t>
      </w:r>
    </w:p>
    <w:p w:rsidR="007048E9" w:rsidRPr="00C44214" w:rsidRDefault="00706C5B" w:rsidP="00706C5B">
      <w:pPr>
        <w:rPr>
          <w:sz w:val="24"/>
          <w:szCs w:val="24"/>
        </w:rPr>
      </w:pPr>
      <w:r w:rsidRPr="00C44214">
        <w:rPr>
          <w:b/>
          <w:noProof/>
          <w:sz w:val="24"/>
          <w:szCs w:val="24"/>
        </w:rPr>
        <w:lastRenderedPageBreak/>
        <w:t>F</w:t>
      </w:r>
      <w:r w:rsidR="00266C35" w:rsidRPr="00C44214">
        <w:rPr>
          <w:b/>
          <w:noProof/>
          <w:sz w:val="24"/>
          <w:szCs w:val="24"/>
        </w:rPr>
        <w:t>lood Risk Management: Partnership Structure</w:t>
      </w:r>
      <w:r w:rsidR="00CB3EEE" w:rsidRPr="00C44214">
        <w:rPr>
          <w:noProof/>
          <w:sz w:val="24"/>
          <w:szCs w:val="24"/>
          <w:lang w:eastAsia="en-GB"/>
        </w:rPr>
        <w:drawing>
          <wp:inline distT="0" distB="0" distL="0" distR="0">
            <wp:extent cx="5295900" cy="7797800"/>
            <wp:effectExtent l="19050" t="0" r="0" b="0"/>
            <wp:docPr id="1" name="Picture 1" descr="C:\Documents and Settings\sgorstridge001\Local Settings\Temporary Internet Files\Content.Outlook\ZE4CY0DO\Partnership Stru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gorstridge001\Local Settings\Temporary Internet Files\Content.Outlook\ZE4CY0DO\Partnership Structure 2.jpg"/>
                    <pic:cNvPicPr>
                      <a:picLocks noChangeAspect="1" noChangeArrowheads="1"/>
                    </pic:cNvPicPr>
                  </pic:nvPicPr>
                  <pic:blipFill>
                    <a:blip r:embed="rId8" cstate="print"/>
                    <a:srcRect/>
                    <a:stretch>
                      <a:fillRect/>
                    </a:stretch>
                  </pic:blipFill>
                  <pic:spPr bwMode="auto">
                    <a:xfrm>
                      <a:off x="0" y="0"/>
                      <a:ext cx="5295900" cy="7797800"/>
                    </a:xfrm>
                    <a:prstGeom prst="rect">
                      <a:avLst/>
                    </a:prstGeom>
                    <a:noFill/>
                    <a:ln w="9525">
                      <a:noFill/>
                      <a:miter lim="800000"/>
                      <a:headEnd/>
                      <a:tailEnd/>
                    </a:ln>
                  </pic:spPr>
                </pic:pic>
              </a:graphicData>
            </a:graphic>
          </wp:inline>
        </w:drawing>
      </w:r>
    </w:p>
    <w:p w:rsidR="001804DE" w:rsidRPr="00C44214" w:rsidRDefault="001804DE" w:rsidP="00433E41">
      <w:pPr>
        <w:pStyle w:val="ListParagraph"/>
        <w:spacing w:before="120" w:after="120" w:line="276" w:lineRule="auto"/>
        <w:ind w:left="360"/>
      </w:pPr>
      <w:r w:rsidRPr="00C44214">
        <w:rPr>
          <w:noProof/>
        </w:rPr>
        <w:lastRenderedPageBreak/>
        <w:drawing>
          <wp:inline distT="0" distB="0" distL="0" distR="0">
            <wp:extent cx="5731510" cy="3129119"/>
            <wp:effectExtent l="19050" t="0" r="2540" b="0"/>
            <wp:docPr id="2" name="Picture 1" descr="C:\Documents and Settings\sgorstridge001\Local Settings\Temporary Internet Files\Content.Outlook\ZE4CY0DO\Partnership Stru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gorstridge001\Local Settings\Temporary Internet Files\Content.Outlook\ZE4CY0DO\Partnership Structure 1.jpg"/>
                    <pic:cNvPicPr>
                      <a:picLocks noChangeAspect="1" noChangeArrowheads="1"/>
                    </pic:cNvPicPr>
                  </pic:nvPicPr>
                  <pic:blipFill>
                    <a:blip r:embed="rId9" cstate="print"/>
                    <a:srcRect/>
                    <a:stretch>
                      <a:fillRect/>
                    </a:stretch>
                  </pic:blipFill>
                  <pic:spPr bwMode="auto">
                    <a:xfrm>
                      <a:off x="0" y="0"/>
                      <a:ext cx="5731510" cy="3129119"/>
                    </a:xfrm>
                    <a:prstGeom prst="rect">
                      <a:avLst/>
                    </a:prstGeom>
                    <a:noFill/>
                    <a:ln w="9525">
                      <a:noFill/>
                      <a:miter lim="800000"/>
                      <a:headEnd/>
                      <a:tailEnd/>
                    </a:ln>
                  </pic:spPr>
                </pic:pic>
              </a:graphicData>
            </a:graphic>
          </wp:inline>
        </w:drawing>
      </w:r>
    </w:p>
    <w:sectPr w:rsidR="001804DE" w:rsidRPr="00C44214" w:rsidSect="00D01B3D">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9DB" w:rsidRDefault="002D09DB" w:rsidP="00433E41">
      <w:pPr>
        <w:spacing w:after="0" w:line="240" w:lineRule="auto"/>
      </w:pPr>
      <w:r>
        <w:separator/>
      </w:r>
    </w:p>
  </w:endnote>
  <w:endnote w:type="continuationSeparator" w:id="0">
    <w:p w:rsidR="002D09DB" w:rsidRDefault="002D09DB" w:rsidP="00433E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8942"/>
      <w:docPartObj>
        <w:docPartGallery w:val="Page Numbers (Bottom of Page)"/>
        <w:docPartUnique/>
      </w:docPartObj>
    </w:sdtPr>
    <w:sdtContent>
      <w:p w:rsidR="002D09DB" w:rsidRDefault="009A241D">
        <w:pPr>
          <w:pStyle w:val="Footer"/>
          <w:jc w:val="right"/>
        </w:pPr>
      </w:p>
    </w:sdtContent>
  </w:sdt>
  <w:p w:rsidR="002D09DB" w:rsidRDefault="002D0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9DB" w:rsidRDefault="002D09DB" w:rsidP="00433E41">
      <w:pPr>
        <w:spacing w:after="0" w:line="240" w:lineRule="auto"/>
      </w:pPr>
      <w:r>
        <w:separator/>
      </w:r>
    </w:p>
  </w:footnote>
  <w:footnote w:type="continuationSeparator" w:id="0">
    <w:p w:rsidR="002D09DB" w:rsidRDefault="002D09DB" w:rsidP="00433E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433AC"/>
    <w:multiLevelType w:val="hybridMultilevel"/>
    <w:tmpl w:val="EB68BB36"/>
    <w:lvl w:ilvl="0" w:tplc="7F22D79A">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A5017D3"/>
    <w:multiLevelType w:val="hybridMultilevel"/>
    <w:tmpl w:val="23E8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66F3710"/>
    <w:multiLevelType w:val="hybridMultilevel"/>
    <w:tmpl w:val="70084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B896F90"/>
    <w:multiLevelType w:val="hybridMultilevel"/>
    <w:tmpl w:val="9CAAD77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6AD2"/>
    <w:rsid w:val="00013B1B"/>
    <w:rsid w:val="001423C6"/>
    <w:rsid w:val="001804DE"/>
    <w:rsid w:val="001904B6"/>
    <w:rsid w:val="001A52EE"/>
    <w:rsid w:val="001F235E"/>
    <w:rsid w:val="002253CA"/>
    <w:rsid w:val="00266C35"/>
    <w:rsid w:val="002D09DB"/>
    <w:rsid w:val="002F6AD2"/>
    <w:rsid w:val="00316A37"/>
    <w:rsid w:val="003227D2"/>
    <w:rsid w:val="00325331"/>
    <w:rsid w:val="0033422A"/>
    <w:rsid w:val="0036360F"/>
    <w:rsid w:val="003641A5"/>
    <w:rsid w:val="003F2FB8"/>
    <w:rsid w:val="00401700"/>
    <w:rsid w:val="00433E41"/>
    <w:rsid w:val="004427BC"/>
    <w:rsid w:val="0045108A"/>
    <w:rsid w:val="00466E26"/>
    <w:rsid w:val="00496617"/>
    <w:rsid w:val="004B2BD5"/>
    <w:rsid w:val="004B696B"/>
    <w:rsid w:val="004D5594"/>
    <w:rsid w:val="004D7400"/>
    <w:rsid w:val="004E4486"/>
    <w:rsid w:val="004F673E"/>
    <w:rsid w:val="004F71CA"/>
    <w:rsid w:val="00567D93"/>
    <w:rsid w:val="005B3DBC"/>
    <w:rsid w:val="005F23E0"/>
    <w:rsid w:val="00644506"/>
    <w:rsid w:val="00647443"/>
    <w:rsid w:val="006967C8"/>
    <w:rsid w:val="006A73E9"/>
    <w:rsid w:val="006B16CC"/>
    <w:rsid w:val="006B5E99"/>
    <w:rsid w:val="006B5F17"/>
    <w:rsid w:val="006C08A1"/>
    <w:rsid w:val="006C152C"/>
    <w:rsid w:val="006C1D61"/>
    <w:rsid w:val="006C6808"/>
    <w:rsid w:val="006D0D2E"/>
    <w:rsid w:val="006E2166"/>
    <w:rsid w:val="007048E9"/>
    <w:rsid w:val="00706C5B"/>
    <w:rsid w:val="00740B1D"/>
    <w:rsid w:val="00741996"/>
    <w:rsid w:val="0075118F"/>
    <w:rsid w:val="007D4131"/>
    <w:rsid w:val="00807939"/>
    <w:rsid w:val="0081062C"/>
    <w:rsid w:val="00815C98"/>
    <w:rsid w:val="008265C0"/>
    <w:rsid w:val="00832D00"/>
    <w:rsid w:val="00855FFE"/>
    <w:rsid w:val="00885279"/>
    <w:rsid w:val="008A3179"/>
    <w:rsid w:val="009427DD"/>
    <w:rsid w:val="00971FFF"/>
    <w:rsid w:val="0099709C"/>
    <w:rsid w:val="009A241D"/>
    <w:rsid w:val="009B0512"/>
    <w:rsid w:val="009B2156"/>
    <w:rsid w:val="009D49F3"/>
    <w:rsid w:val="009E16DB"/>
    <w:rsid w:val="009E3442"/>
    <w:rsid w:val="00A2014B"/>
    <w:rsid w:val="00A85247"/>
    <w:rsid w:val="00AA2338"/>
    <w:rsid w:val="00AE68ED"/>
    <w:rsid w:val="00BA72D6"/>
    <w:rsid w:val="00C05DD4"/>
    <w:rsid w:val="00C22EED"/>
    <w:rsid w:val="00C44214"/>
    <w:rsid w:val="00CA3B95"/>
    <w:rsid w:val="00CB3EEE"/>
    <w:rsid w:val="00CB73AE"/>
    <w:rsid w:val="00CD3E15"/>
    <w:rsid w:val="00CF7BE6"/>
    <w:rsid w:val="00D01B3D"/>
    <w:rsid w:val="00D13124"/>
    <w:rsid w:val="00D37FBB"/>
    <w:rsid w:val="00D73487"/>
    <w:rsid w:val="00DF1545"/>
    <w:rsid w:val="00E53AB1"/>
    <w:rsid w:val="00E63335"/>
    <w:rsid w:val="00F45B94"/>
    <w:rsid w:val="00FA3199"/>
    <w:rsid w:val="00FC51E5"/>
    <w:rsid w:val="00FE49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A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7443"/>
    <w:pPr>
      <w:spacing w:after="0" w:line="240" w:lineRule="auto"/>
      <w:ind w:left="720"/>
    </w:pPr>
    <w:rPr>
      <w:sz w:val="24"/>
      <w:szCs w:val="24"/>
      <w:lang w:eastAsia="en-GB"/>
    </w:rPr>
  </w:style>
  <w:style w:type="paragraph" w:styleId="NormalWeb">
    <w:name w:val="Normal (Web)"/>
    <w:basedOn w:val="Normal"/>
    <w:uiPriority w:val="99"/>
    <w:semiHidden/>
    <w:unhideWhenUsed/>
    <w:rsid w:val="006474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3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EEE"/>
    <w:rPr>
      <w:rFonts w:ascii="Tahoma" w:hAnsi="Tahoma" w:cs="Tahoma"/>
      <w:sz w:val="16"/>
      <w:szCs w:val="16"/>
    </w:rPr>
  </w:style>
  <w:style w:type="paragraph" w:styleId="Header">
    <w:name w:val="header"/>
    <w:basedOn w:val="Normal"/>
    <w:link w:val="HeaderChar"/>
    <w:uiPriority w:val="99"/>
    <w:semiHidden/>
    <w:unhideWhenUsed/>
    <w:rsid w:val="00433E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33E41"/>
  </w:style>
  <w:style w:type="paragraph" w:styleId="Footer">
    <w:name w:val="footer"/>
    <w:basedOn w:val="Normal"/>
    <w:link w:val="FooterChar"/>
    <w:uiPriority w:val="99"/>
    <w:unhideWhenUsed/>
    <w:rsid w:val="00433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E41"/>
  </w:style>
</w:styles>
</file>

<file path=word/webSettings.xml><?xml version="1.0" encoding="utf-8"?>
<w:webSettings xmlns:r="http://schemas.openxmlformats.org/officeDocument/2006/relationships" xmlns:w="http://schemas.openxmlformats.org/wordprocessingml/2006/main">
  <w:divs>
    <w:div w:id="339696085">
      <w:bodyDiv w:val="1"/>
      <w:marLeft w:val="0"/>
      <w:marRight w:val="0"/>
      <w:marTop w:val="0"/>
      <w:marBottom w:val="0"/>
      <w:divBdr>
        <w:top w:val="none" w:sz="0" w:space="0" w:color="auto"/>
        <w:left w:val="none" w:sz="0" w:space="0" w:color="auto"/>
        <w:bottom w:val="none" w:sz="0" w:space="0" w:color="auto"/>
        <w:right w:val="none" w:sz="0" w:space="0" w:color="auto"/>
      </w:divBdr>
    </w:div>
    <w:div w:id="827747669">
      <w:bodyDiv w:val="1"/>
      <w:marLeft w:val="0"/>
      <w:marRight w:val="0"/>
      <w:marTop w:val="0"/>
      <w:marBottom w:val="0"/>
      <w:divBdr>
        <w:top w:val="none" w:sz="0" w:space="0" w:color="auto"/>
        <w:left w:val="none" w:sz="0" w:space="0" w:color="auto"/>
        <w:bottom w:val="none" w:sz="0" w:space="0" w:color="auto"/>
        <w:right w:val="none" w:sz="0" w:space="0" w:color="auto"/>
      </w:divBdr>
    </w:div>
    <w:div w:id="1079445283">
      <w:bodyDiv w:val="1"/>
      <w:marLeft w:val="0"/>
      <w:marRight w:val="0"/>
      <w:marTop w:val="0"/>
      <w:marBottom w:val="0"/>
      <w:divBdr>
        <w:top w:val="none" w:sz="0" w:space="0" w:color="auto"/>
        <w:left w:val="none" w:sz="0" w:space="0" w:color="auto"/>
        <w:bottom w:val="none" w:sz="0" w:space="0" w:color="auto"/>
        <w:right w:val="none" w:sz="0" w:space="0" w:color="auto"/>
      </w:divBdr>
    </w:div>
    <w:div w:id="1082873777">
      <w:bodyDiv w:val="1"/>
      <w:marLeft w:val="0"/>
      <w:marRight w:val="0"/>
      <w:marTop w:val="0"/>
      <w:marBottom w:val="0"/>
      <w:divBdr>
        <w:top w:val="none" w:sz="0" w:space="0" w:color="auto"/>
        <w:left w:val="none" w:sz="0" w:space="0" w:color="auto"/>
        <w:bottom w:val="none" w:sz="0" w:space="0" w:color="auto"/>
        <w:right w:val="none" w:sz="0" w:space="0" w:color="auto"/>
      </w:divBdr>
    </w:div>
    <w:div w:id="1413088511">
      <w:bodyDiv w:val="1"/>
      <w:marLeft w:val="0"/>
      <w:marRight w:val="0"/>
      <w:marTop w:val="0"/>
      <w:marBottom w:val="0"/>
      <w:divBdr>
        <w:top w:val="none" w:sz="0" w:space="0" w:color="auto"/>
        <w:left w:val="none" w:sz="0" w:space="0" w:color="auto"/>
        <w:bottom w:val="none" w:sz="0" w:space="0" w:color="auto"/>
        <w:right w:val="none" w:sz="0" w:space="0" w:color="auto"/>
      </w:divBdr>
    </w:div>
    <w:div w:id="1707488497">
      <w:bodyDiv w:val="1"/>
      <w:marLeft w:val="0"/>
      <w:marRight w:val="0"/>
      <w:marTop w:val="0"/>
      <w:marBottom w:val="0"/>
      <w:divBdr>
        <w:top w:val="none" w:sz="0" w:space="0" w:color="auto"/>
        <w:left w:val="none" w:sz="0" w:space="0" w:color="auto"/>
        <w:bottom w:val="none" w:sz="0" w:space="0" w:color="auto"/>
        <w:right w:val="none" w:sz="0" w:space="0" w:color="auto"/>
      </w:divBdr>
    </w:div>
    <w:div w:id="2009166097">
      <w:bodyDiv w:val="1"/>
      <w:marLeft w:val="0"/>
      <w:marRight w:val="0"/>
      <w:marTop w:val="0"/>
      <w:marBottom w:val="0"/>
      <w:divBdr>
        <w:top w:val="none" w:sz="0" w:space="0" w:color="auto"/>
        <w:left w:val="none" w:sz="0" w:space="0" w:color="auto"/>
        <w:bottom w:val="none" w:sz="0" w:space="0" w:color="auto"/>
        <w:right w:val="none" w:sz="0" w:space="0" w:color="auto"/>
      </w:divBdr>
    </w:div>
    <w:div w:id="2014842577">
      <w:bodyDiv w:val="1"/>
      <w:marLeft w:val="0"/>
      <w:marRight w:val="0"/>
      <w:marTop w:val="0"/>
      <w:marBottom w:val="0"/>
      <w:divBdr>
        <w:top w:val="none" w:sz="0" w:space="0" w:color="auto"/>
        <w:left w:val="none" w:sz="0" w:space="0" w:color="auto"/>
        <w:bottom w:val="none" w:sz="0" w:space="0" w:color="auto"/>
        <w:right w:val="none" w:sz="0" w:space="0" w:color="auto"/>
      </w:divBdr>
    </w:div>
    <w:div w:id="2102023651">
      <w:bodyDiv w:val="1"/>
      <w:marLeft w:val="0"/>
      <w:marRight w:val="0"/>
      <w:marTop w:val="0"/>
      <w:marBottom w:val="0"/>
      <w:divBdr>
        <w:top w:val="none" w:sz="0" w:space="0" w:color="auto"/>
        <w:left w:val="none" w:sz="0" w:space="0" w:color="auto"/>
        <w:bottom w:val="none" w:sz="0" w:space="0" w:color="auto"/>
        <w:right w:val="none" w:sz="0" w:space="0" w:color="auto"/>
      </w:divBdr>
    </w:div>
    <w:div w:id="214468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DAD37-AAEC-4015-9339-2888492F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sgorstridge001</dc:creator>
  <cp:keywords/>
  <dc:description/>
  <cp:lastModifiedBy>User</cp:lastModifiedBy>
  <cp:revision>2</cp:revision>
  <cp:lastPrinted>2013-08-29T14:04:00Z</cp:lastPrinted>
  <dcterms:created xsi:type="dcterms:W3CDTF">2014-03-10T10:52:00Z</dcterms:created>
  <dcterms:modified xsi:type="dcterms:W3CDTF">2014-03-10T10:52:00Z</dcterms:modified>
</cp:coreProperties>
</file>